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E5" w:rsidRPr="00E43731" w:rsidRDefault="00C01AE5" w:rsidP="00C0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page" w:horzAnchor="page" w:tblpX="1160" w:tblpY="21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850"/>
        <w:gridCol w:w="2127"/>
        <w:gridCol w:w="2693"/>
        <w:gridCol w:w="1843"/>
      </w:tblGrid>
      <w:tr w:rsidR="00C01AE5" w:rsidRPr="009C583C" w:rsidTr="00942813">
        <w:tc>
          <w:tcPr>
            <w:tcW w:w="1702" w:type="dxa"/>
            <w:shd w:val="clear" w:color="auto" w:fill="auto"/>
          </w:tcPr>
          <w:p w:rsidR="00C01AE5" w:rsidRPr="009C583C" w:rsidRDefault="00C01AE5" w:rsidP="00942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C01AE5" w:rsidRPr="009C583C" w:rsidRDefault="00C01AE5" w:rsidP="00942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C01AE5" w:rsidRPr="009C583C" w:rsidRDefault="00C01AE5" w:rsidP="00942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shd w:val="clear" w:color="auto" w:fill="auto"/>
          </w:tcPr>
          <w:p w:rsidR="00C01AE5" w:rsidRPr="009C583C" w:rsidRDefault="00C01AE5" w:rsidP="00942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C01AE5" w:rsidRPr="009C583C" w:rsidRDefault="00C01AE5" w:rsidP="00942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shd w:val="clear" w:color="auto" w:fill="auto"/>
          </w:tcPr>
          <w:p w:rsidR="00C01AE5" w:rsidRPr="009C583C" w:rsidRDefault="00C01AE5" w:rsidP="00942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C01AE5" w:rsidRPr="009C583C" w:rsidTr="00942813">
        <w:tc>
          <w:tcPr>
            <w:tcW w:w="1702" w:type="dxa"/>
            <w:shd w:val="clear" w:color="auto" w:fill="auto"/>
          </w:tcPr>
          <w:p w:rsidR="00C01AE5" w:rsidRPr="009C583C" w:rsidRDefault="00C01AE5" w:rsidP="00942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C01AE5" w:rsidRPr="009C583C" w:rsidRDefault="00C01AE5" w:rsidP="00942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1СТМ</w:t>
            </w:r>
          </w:p>
        </w:tc>
        <w:tc>
          <w:tcPr>
            <w:tcW w:w="850" w:type="dxa"/>
            <w:shd w:val="clear" w:color="auto" w:fill="auto"/>
          </w:tcPr>
          <w:p w:rsidR="00C01AE5" w:rsidRPr="009C583C" w:rsidRDefault="00C01AE5" w:rsidP="00942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01AE5" w:rsidRPr="00C01AE5" w:rsidRDefault="00C01AE5" w:rsidP="00942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01AE5">
              <w:rPr>
                <w:rFonts w:ascii="Times New Roman" w:hAnsi="Times New Roman"/>
                <w:bCs/>
              </w:rPr>
              <w:t xml:space="preserve">Гражданская оборона – составная часть </w:t>
            </w:r>
            <w:proofErr w:type="spellStart"/>
            <w:proofErr w:type="gramStart"/>
            <w:r w:rsidRPr="00C01AE5">
              <w:rPr>
                <w:rFonts w:ascii="Times New Roman" w:hAnsi="Times New Roman"/>
                <w:bCs/>
              </w:rPr>
              <w:t>обороноспособ-ности</w:t>
            </w:r>
            <w:proofErr w:type="spellEnd"/>
            <w:proofErr w:type="gramEnd"/>
            <w:r w:rsidRPr="00C01AE5">
              <w:rPr>
                <w:rFonts w:ascii="Times New Roman" w:hAnsi="Times New Roman"/>
                <w:bCs/>
              </w:rPr>
              <w:t xml:space="preserve"> государства</w:t>
            </w:r>
          </w:p>
        </w:tc>
        <w:tc>
          <w:tcPr>
            <w:tcW w:w="2693" w:type="dxa"/>
            <w:shd w:val="clear" w:color="auto" w:fill="auto"/>
          </w:tcPr>
          <w:p w:rsidR="00C01AE5" w:rsidRDefault="00C01AE5" w:rsidP="0094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Выполнить конспект</w:t>
            </w:r>
            <w:r w:rsidRPr="009C583C">
              <w:rPr>
                <w:rFonts w:ascii="Times New Roman" w:hAnsi="Times New Roman"/>
                <w:bCs/>
              </w:rPr>
              <w:t>.</w:t>
            </w:r>
          </w:p>
          <w:p w:rsidR="00C01AE5" w:rsidRDefault="00C01AE5" w:rsidP="0094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 w:rsidRPr="001E1D5D"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C01AE5" w:rsidRPr="00290EF5" w:rsidRDefault="00C01AE5" w:rsidP="0094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 </w:t>
            </w:r>
            <w:r w:rsidRPr="001E1D5D">
              <w:rPr>
                <w:rFonts w:ascii="Times New Roman" w:hAnsi="Times New Roman"/>
                <w:bCs/>
              </w:rPr>
              <w:t xml:space="preserve">отправить на электронный адрес </w:t>
            </w:r>
            <w:hyperlink r:id="rId5" w:history="1">
              <w:r w:rsidRPr="00290EF5">
                <w:rPr>
                  <w:rStyle w:val="contactlinebodyitememail"/>
                  <w:rFonts w:ascii="Times New Roman" w:hAnsi="Times New Roman"/>
                  <w:shd w:val="clear" w:color="auto" w:fill="F7F7F7"/>
                </w:rPr>
                <w:t>alla_12_13@mail.ru</w:t>
              </w:r>
            </w:hyperlink>
            <w:r>
              <w:t xml:space="preserve"> </w:t>
            </w:r>
          </w:p>
          <w:p w:rsidR="00C01AE5" w:rsidRPr="001E1D5D" w:rsidRDefault="00C01AE5" w:rsidP="00942813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срок до 01.10</w:t>
            </w:r>
            <w:r w:rsidRPr="001E1D5D">
              <w:rPr>
                <w:rFonts w:ascii="Times New Roman" w:hAnsi="Times New Roman"/>
                <w:bCs/>
              </w:rPr>
              <w:t>.202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01AE5" w:rsidRPr="009C583C" w:rsidRDefault="00C01AE5" w:rsidP="009428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9C583C">
              <w:rPr>
                <w:rFonts w:ascii="Times New Roman" w:hAnsi="Times New Roman"/>
                <w:bCs/>
              </w:rPr>
              <w:t xml:space="preserve">амостоятельно изучить </w:t>
            </w:r>
            <w:r>
              <w:rPr>
                <w:rFonts w:ascii="Times New Roman" w:hAnsi="Times New Roman"/>
                <w:bCs/>
              </w:rPr>
              <w:t xml:space="preserve">материал.  </w:t>
            </w:r>
          </w:p>
        </w:tc>
      </w:tr>
    </w:tbl>
    <w:p w:rsidR="00C01AE5" w:rsidRDefault="00C01AE5" w:rsidP="00C01AE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30.09.2021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p w:rsidR="00C01AE5" w:rsidRDefault="00C01AE5" w:rsidP="00C01AE5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C01AE5" w:rsidRDefault="00C01AE5" w:rsidP="00C01AE5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C01AE5" w:rsidRDefault="00C01AE5" w:rsidP="00C01AE5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F3570">
        <w:rPr>
          <w:rFonts w:eastAsia="Calibri"/>
          <w:b/>
          <w:sz w:val="28"/>
          <w:szCs w:val="28"/>
        </w:rPr>
        <w:t>Цель занятия</w:t>
      </w:r>
      <w:r>
        <w:rPr>
          <w:rFonts w:eastAsia="Calibri"/>
          <w:sz w:val="28"/>
          <w:szCs w:val="28"/>
        </w:rPr>
        <w:t xml:space="preserve"> – сформировать знания о </w:t>
      </w:r>
      <w:r>
        <w:rPr>
          <w:rStyle w:val="a5"/>
          <w:b w:val="0"/>
          <w:sz w:val="28"/>
          <w:szCs w:val="28"/>
        </w:rPr>
        <w:t>Единой</w:t>
      </w:r>
      <w:r w:rsidRPr="00C4599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государственной системе</w:t>
      </w:r>
      <w:r w:rsidRPr="00C45991">
        <w:rPr>
          <w:rStyle w:val="a5"/>
          <w:b w:val="0"/>
          <w:sz w:val="28"/>
          <w:szCs w:val="28"/>
        </w:rPr>
        <w:t xml:space="preserve"> предупреждения и ликвидации чрезвычайных ситуаций</w:t>
      </w:r>
      <w:r w:rsidRPr="000F35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Донецкой Народной Республики.</w:t>
      </w:r>
      <w:proofErr w:type="gramEnd"/>
    </w:p>
    <w:p w:rsidR="00C01AE5" w:rsidRDefault="00C01AE5" w:rsidP="00C01AE5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C01AE5" w:rsidRDefault="00C01AE5" w:rsidP="00C01AE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0F3570">
        <w:rPr>
          <w:rFonts w:ascii="Times New Roman" w:eastAsia="Calibri" w:hAnsi="Times New Roman"/>
          <w:b/>
          <w:sz w:val="28"/>
          <w:szCs w:val="28"/>
        </w:rPr>
        <w:t>Задачи занятия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C01AE5" w:rsidRDefault="00C01AE5" w:rsidP="00C01AE5">
      <w:pPr>
        <w:shd w:val="clear" w:color="auto" w:fill="FFFFFF"/>
        <w:spacing w:after="0" w:line="240" w:lineRule="auto"/>
        <w:ind w:firstLine="708"/>
        <w:jc w:val="both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– </w:t>
      </w:r>
      <w:r w:rsidRPr="000F3570">
        <w:rPr>
          <w:rFonts w:ascii="Times New Roman" w:eastAsia="Calibri" w:hAnsi="Times New Roman"/>
          <w:sz w:val="28"/>
          <w:szCs w:val="28"/>
        </w:rPr>
        <w:t xml:space="preserve">рассмотреть </w:t>
      </w:r>
      <w:r w:rsidRPr="00C45991">
        <w:rPr>
          <w:rStyle w:val="a5"/>
          <w:rFonts w:ascii="Times New Roman" w:hAnsi="Times New Roman"/>
          <w:b w:val="0"/>
          <w:sz w:val="28"/>
          <w:szCs w:val="28"/>
        </w:rPr>
        <w:t>Единую государственную систему предупреждения и ликвидации чрезвычайных ситуаций.</w:t>
      </w:r>
    </w:p>
    <w:p w:rsidR="00C01AE5" w:rsidRPr="000F3570" w:rsidRDefault="00C01AE5" w:rsidP="00C01AE5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F3570">
        <w:rPr>
          <w:rFonts w:eastAsia="Calibri"/>
          <w:sz w:val="28"/>
          <w:szCs w:val="28"/>
        </w:rPr>
        <w:t xml:space="preserve">изучить </w:t>
      </w:r>
      <w:r>
        <w:rPr>
          <w:sz w:val="28"/>
          <w:szCs w:val="28"/>
        </w:rPr>
        <w:t>основные задач</w:t>
      </w:r>
      <w:r w:rsidRPr="00F07CAE">
        <w:rPr>
          <w:sz w:val="28"/>
          <w:szCs w:val="28"/>
        </w:rPr>
        <w:t>и</w:t>
      </w:r>
      <w:r>
        <w:rPr>
          <w:sz w:val="28"/>
          <w:szCs w:val="28"/>
        </w:rPr>
        <w:t>, а также режимы функционирования, уровни реагирования.</w:t>
      </w:r>
    </w:p>
    <w:p w:rsidR="00C01AE5" w:rsidRPr="00C45991" w:rsidRDefault="00C01AE5" w:rsidP="00C01AE5">
      <w:pPr>
        <w:shd w:val="clear" w:color="auto" w:fill="FFFFFF"/>
        <w:spacing w:after="0" w:line="240" w:lineRule="auto"/>
        <w:ind w:firstLine="708"/>
        <w:jc w:val="both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C01AE5" w:rsidRPr="00C45991" w:rsidRDefault="00C01AE5" w:rsidP="00C01AE5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C01AE5" w:rsidRPr="00F07CAE" w:rsidRDefault="00C01AE5" w:rsidP="00C01AE5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bookmarkStart w:id="0" w:name="toppp"/>
    </w:p>
    <w:p w:rsidR="00C01AE5" w:rsidRPr="00F07CAE" w:rsidRDefault="00C01AE5" w:rsidP="00C01AE5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Тема 3.1 Гражданская оборона – составная часть</w:t>
      </w:r>
    </w:p>
    <w:p w:rsidR="00C01AE5" w:rsidRPr="00F07CAE" w:rsidRDefault="00C01AE5" w:rsidP="00C01AE5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обороноспособности государства</w:t>
      </w:r>
    </w:p>
    <w:p w:rsidR="00C01AE5" w:rsidRPr="00F07CAE" w:rsidRDefault="00C01AE5" w:rsidP="00C01AE5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C01AE5" w:rsidRPr="00F07CAE" w:rsidRDefault="00C01AE5" w:rsidP="00C01AE5">
      <w:pPr>
        <w:pStyle w:val="a4"/>
        <w:spacing w:before="0" w:beforeAutospacing="0" w:after="0" w:afterAutospacing="0"/>
        <w:ind w:left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1. </w:t>
      </w:r>
      <w:r w:rsidRPr="00F07CAE">
        <w:rPr>
          <w:rStyle w:val="a5"/>
          <w:sz w:val="28"/>
          <w:szCs w:val="28"/>
        </w:rPr>
        <w:t>Единая государственная система предупреждения и ликвидации чрезвычайных ситуаций.</w:t>
      </w:r>
    </w:p>
    <w:bookmarkEnd w:id="0"/>
    <w:p w:rsidR="00C01AE5" w:rsidRPr="00F07CAE" w:rsidRDefault="00C01AE5" w:rsidP="00C01AE5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C01AE5" w:rsidRPr="00F07CAE" w:rsidRDefault="00C01AE5" w:rsidP="00C01AE5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gramStart"/>
      <w:r w:rsidRPr="00F07CAE">
        <w:rPr>
          <w:b/>
          <w:sz w:val="28"/>
          <w:szCs w:val="28"/>
        </w:rPr>
        <w:t>Единая государственная система предупреждения и ликвидации чрезвычайных ситуаций</w:t>
      </w:r>
      <w:r w:rsidRPr="00F07CAE">
        <w:rPr>
          <w:sz w:val="28"/>
          <w:szCs w:val="28"/>
        </w:rPr>
        <w:t xml:space="preserve"> — республиканские органы исполнительной власти, муниципальные органы, организации с соответствующими силами и средствами, которые осуществляют надзор за техногенной и природной безопасностью, организуют проведение работ по предупреждению чрезвычайных ситуаций и реагирование в случае их возникновения с целью защиты населения и окружающей среды, уменьшения материальных потерь.</w:t>
      </w:r>
      <w:proofErr w:type="gramEnd"/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CAE">
        <w:rPr>
          <w:rFonts w:ascii="Times New Roman" w:hAnsi="Times New Roman"/>
          <w:sz w:val="28"/>
          <w:szCs w:val="28"/>
        </w:rPr>
        <w:t xml:space="preserve">Единая государственная система предупреждения и ликвидации чрезвычайных ситуаций объединяет в территориальные и функциональные подсистемы органы управления, силы и средства республиканских органов исполнительной власти Донецкой Народной Республики, муниципальных </w:t>
      </w:r>
      <w:r w:rsidRPr="00F07CAE">
        <w:rPr>
          <w:rFonts w:ascii="Times New Roman" w:hAnsi="Times New Roman"/>
          <w:sz w:val="28"/>
          <w:szCs w:val="28"/>
        </w:rPr>
        <w:lastRenderedPageBreak/>
        <w:t>органов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обеспечение готовности к действиям республиканских органов исполнительной власти, муниципальных органов и организаций, сил и средств, предназначенных и выделяемых для предупреждения и ликвидации чрезвычайных ситуаций;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сбор, обработка, обмен и выдача информации в области защиты населения и территорий от чрезвычайных ситуаций;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организация оповещения и информирования населения о чрезвычайных ситуациях;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прогнозирование и оценка социально-экономических последствий чрезвычайных ситуаций, определение на основе прогноза потребности в силах, средствах, материальных и финансовых ресурсах;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создание резервов финансовых и материальных ресурсов для ликвидации чрезвычайных ситуаций;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ликвидация чрезвычайных ситуаций;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lastRenderedPageBreak/>
        <w:t>а) повседневной деятельности — при отсутствии угрозы возникновения чрезвычайной ситуации;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б) повышенной готовности — при угрозе возникновения чрезвычайной ситуации;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в) чрезвычайной ситуации — при возникновении и ликвидации чрезвычайной ситуации.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CAE">
        <w:rPr>
          <w:rFonts w:ascii="Times New Roman" w:hAnsi="Times New Roman"/>
          <w:sz w:val="28"/>
          <w:szCs w:val="28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чрезвычайной ситуации, устанавливается один из следующих уровней реагирования: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а) объектовый уровень реагирования —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б) местный уровень реагирования – решением руководителя муниципального органа при ликвидации чрезвычайной ситуации силами и средствами организаций и муниципальных органов, оказавшихся в зоне чрезвычайной ситуации, которая находится в пределах одной территории;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в) государственный уровень реагирования — решением Совета Министров Донецкой Народной Республики, при ликвидации чрезвычайной ситуации силами и средствами организаций, муниципальных органов, оказавшихся в зоне чрезвычайной ситуации, которая затрагивает территорию двух и более административно-территориальных единиц Донецкой Народной Республики.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Решением Главы Донецкой Народной Республики при ликвидации особо тяжелых чрезвычайных ситуаций с привлечением в соответствии с законодательством сил и средств государственных органов исполнительной власти, в том числе специально подготовленных сил и средств Вооруженных Сил, других воинских формирований Республики устанавливается особый уровень реагирования.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CAE">
        <w:rPr>
          <w:rFonts w:ascii="Times New Roman" w:hAnsi="Times New Roman"/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может определять руководителя работ по ликвидации чрезвычайной ситуации, который несет ответственность за проведение этих работ и имеет право принимать дополнительные меры по защите населения и территорий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от чрезвычайных </w:t>
      </w:r>
      <w:r w:rsidRPr="00F07CAE">
        <w:rPr>
          <w:rFonts w:ascii="Times New Roman" w:hAnsi="Times New Roman"/>
          <w:sz w:val="28"/>
          <w:szCs w:val="28"/>
        </w:rPr>
        <w:lastRenderedPageBreak/>
        <w:t>ситуаций в соответствии с законодательством Донецкой Народной Республики: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б) определять порядок </w:t>
      </w:r>
      <w:proofErr w:type="spellStart"/>
      <w:r w:rsidRPr="00F07CAE">
        <w:rPr>
          <w:rFonts w:ascii="Times New Roman" w:hAnsi="Times New Roman"/>
          <w:sz w:val="28"/>
          <w:szCs w:val="28"/>
        </w:rPr>
        <w:t>разбронирования</w:t>
      </w:r>
      <w:proofErr w:type="spellEnd"/>
      <w:r w:rsidRPr="00F07CAE">
        <w:rPr>
          <w:rFonts w:ascii="Times New Roman" w:hAnsi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в) определять порядок использования транспортных средств, сре</w:t>
      </w:r>
      <w:proofErr w:type="gramStart"/>
      <w:r w:rsidRPr="00F07CAE">
        <w:rPr>
          <w:rFonts w:ascii="Times New Roman" w:hAnsi="Times New Roman"/>
          <w:sz w:val="28"/>
          <w:szCs w:val="28"/>
        </w:rPr>
        <w:t>дств св</w:t>
      </w:r>
      <w:proofErr w:type="gramEnd"/>
      <w:r w:rsidRPr="00F07CAE">
        <w:rPr>
          <w:rFonts w:ascii="Times New Roman" w:hAnsi="Times New Roman"/>
          <w:sz w:val="28"/>
          <w:szCs w:val="28"/>
        </w:rPr>
        <w:t>язи и оповещения, а также иного имущества центральных органов исполнительной власти, муниципальных органов и организаций;</w:t>
      </w:r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C01AE5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07CAE">
        <w:rPr>
          <w:rFonts w:ascii="Times New Roman" w:hAnsi="Times New Roman"/>
          <w:sz w:val="28"/>
          <w:szCs w:val="28"/>
        </w:rPr>
        <w:t>д</w:t>
      </w:r>
      <w:proofErr w:type="spellEnd"/>
      <w:r w:rsidRPr="00F07CAE">
        <w:rPr>
          <w:rFonts w:ascii="Times New Roman" w:hAnsi="Times New Roman"/>
          <w:sz w:val="28"/>
          <w:szCs w:val="28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C01AE5" w:rsidRPr="00F07CAE" w:rsidRDefault="00C01AE5" w:rsidP="00C01AE5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C01AE5" w:rsidRPr="004C1EF4" w:rsidRDefault="00C01AE5" w:rsidP="00C01AE5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4C1EF4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C01AE5" w:rsidRPr="004C1EF4" w:rsidRDefault="00C01AE5" w:rsidP="00C01AE5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1</w:t>
      </w:r>
      <w:r w:rsidRPr="004C1EF4">
        <w:rPr>
          <w:rFonts w:ascii="Times New Roman" w:eastAsia="Newton-Regular" w:hAnsi="Times New Roman"/>
          <w:sz w:val="28"/>
          <w:szCs w:val="28"/>
        </w:rPr>
        <w:t>. Что представляет собой единая государственная система предупреждения и ликвидации чрезвычайных ситуаций?</w:t>
      </w:r>
    </w:p>
    <w:p w:rsidR="00C01AE5" w:rsidRPr="004C1EF4" w:rsidRDefault="00C01AE5" w:rsidP="00C01AE5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2</w:t>
      </w:r>
      <w:r w:rsidRPr="004C1EF4">
        <w:rPr>
          <w:rFonts w:ascii="Times New Roman" w:eastAsia="Newton-Regular" w:hAnsi="Times New Roman"/>
          <w:sz w:val="28"/>
          <w:szCs w:val="28"/>
        </w:rPr>
        <w:t>. Какие задачи решает единая государственная система предупреждения и ликвидации чрезвычайных ситуаций?</w:t>
      </w:r>
    </w:p>
    <w:p w:rsidR="00C01AE5" w:rsidRPr="004C1EF4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3</w:t>
      </w:r>
      <w:r w:rsidRPr="004C1EF4">
        <w:rPr>
          <w:rFonts w:ascii="Times New Roman" w:eastAsia="Newton-Regular" w:hAnsi="Times New Roman"/>
          <w:sz w:val="28"/>
          <w:szCs w:val="28"/>
        </w:rPr>
        <w:t xml:space="preserve">. Перечислите режимы функционирования </w:t>
      </w:r>
      <w:r w:rsidRPr="004C1EF4">
        <w:rPr>
          <w:rFonts w:ascii="Times New Roman" w:hAnsi="Times New Roman"/>
          <w:sz w:val="28"/>
          <w:szCs w:val="28"/>
        </w:rPr>
        <w:t>органов управления и сил единой государственной системы предупреждения и ликвидации чрезвычайных ситуаций.</w:t>
      </w:r>
    </w:p>
    <w:p w:rsidR="00C01AE5" w:rsidRPr="004C1EF4" w:rsidRDefault="00C01AE5" w:rsidP="00C01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1EF4">
        <w:rPr>
          <w:rFonts w:ascii="Times New Roman" w:hAnsi="Times New Roman"/>
          <w:sz w:val="28"/>
          <w:szCs w:val="28"/>
        </w:rPr>
        <w:t>. Перечислите уровни реагирования.</w:t>
      </w:r>
    </w:p>
    <w:p w:rsidR="00C01AE5" w:rsidRDefault="00C01AE5" w:rsidP="00C01AE5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01AE5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254B"/>
    <w:rsid w:val="00192576"/>
    <w:rsid w:val="0019398F"/>
    <w:rsid w:val="001946C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400A3F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2E4A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436A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5B2F"/>
    <w:rsid w:val="00797F49"/>
    <w:rsid w:val="007A2149"/>
    <w:rsid w:val="007A258C"/>
    <w:rsid w:val="007A43A9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52C3"/>
    <w:rsid w:val="00882D6F"/>
    <w:rsid w:val="008853A5"/>
    <w:rsid w:val="00891471"/>
    <w:rsid w:val="00891915"/>
    <w:rsid w:val="008932BF"/>
    <w:rsid w:val="00895EF4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1A1B"/>
    <w:rsid w:val="00C01AE5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FAF"/>
    <w:rsid w:val="00EB588F"/>
    <w:rsid w:val="00EB60E1"/>
    <w:rsid w:val="00EC31C4"/>
    <w:rsid w:val="00EC6126"/>
    <w:rsid w:val="00ED41E7"/>
    <w:rsid w:val="00ED5850"/>
    <w:rsid w:val="00ED6C1E"/>
    <w:rsid w:val="00EE04FF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1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01AE5"/>
    <w:rPr>
      <w:b/>
      <w:bCs/>
    </w:rPr>
  </w:style>
  <w:style w:type="character" w:customStyle="1" w:styleId="contactlinebodyitememail">
    <w:name w:val="contactline__body__item_email"/>
    <w:basedOn w:val="a0"/>
    <w:rsid w:val="00C0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2021-09-30T08:27:00Z</dcterms:created>
  <dcterms:modified xsi:type="dcterms:W3CDTF">2021-09-30T08:29:00Z</dcterms:modified>
</cp:coreProperties>
</file>